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855E" w14:textId="77777777" w:rsidR="00DF16FA" w:rsidRDefault="00DF16FA" w:rsidP="003433D8">
      <w:pPr>
        <w:pStyle w:val="Title"/>
      </w:pPr>
      <w:r>
        <w:t xml:space="preserve">City of </w:t>
      </w:r>
      <w:smartTag w:uri="urn:schemas-microsoft-com:office:smarttags" w:element="place">
        <w:smartTag w:uri="urn:schemas-microsoft-com:office:smarttags" w:element="City">
          <w:r>
            <w:t>Roseville</w:t>
          </w:r>
        </w:smartTag>
      </w:smartTag>
    </w:p>
    <w:p w14:paraId="405628B6" w14:textId="15F23A4B" w:rsidR="003433D8" w:rsidRDefault="00DF16FA" w:rsidP="003433D8">
      <w:pPr>
        <w:pStyle w:val="Title"/>
      </w:pPr>
      <w:r>
        <w:t xml:space="preserve">ORDINANCE NO. </w:t>
      </w:r>
      <w:r w:rsidR="001E4D43">
        <w:t>16</w:t>
      </w:r>
      <w:r w:rsidR="00A80F57">
        <w:t>45</w:t>
      </w:r>
    </w:p>
    <w:p w14:paraId="4464A57C" w14:textId="77777777" w:rsidR="003433D8" w:rsidRDefault="00DF16FA" w:rsidP="003433D8">
      <w:pPr>
        <w:jc w:val="center"/>
        <w:rPr>
          <w:b/>
        </w:rPr>
      </w:pPr>
      <w:r>
        <w:rPr>
          <w:b/>
        </w:rPr>
        <w:t>AN ORDINANCE AMENDING</w:t>
      </w:r>
    </w:p>
    <w:p w14:paraId="642D57F1" w14:textId="77777777" w:rsidR="003433D8" w:rsidRDefault="00DF16FA" w:rsidP="003433D8">
      <w:pPr>
        <w:spacing w:before="240"/>
        <w:jc w:val="center"/>
        <w:rPr>
          <w:b/>
        </w:rPr>
      </w:pPr>
      <w:r>
        <w:rPr>
          <w:b/>
        </w:rPr>
        <w:t xml:space="preserve">TITLE </w:t>
      </w:r>
      <w:r w:rsidR="00E22C73">
        <w:rPr>
          <w:b/>
        </w:rPr>
        <w:t>9</w:t>
      </w:r>
      <w:bookmarkStart w:id="0" w:name="_GoBack"/>
      <w:bookmarkEnd w:id="0"/>
    </w:p>
    <w:p w14:paraId="3A93A6D9" w14:textId="77777777" w:rsidR="003433D8" w:rsidRDefault="00A860B1" w:rsidP="003433D8">
      <w:pPr>
        <w:pStyle w:val="Heading1"/>
        <w:spacing w:before="240"/>
        <w:rPr>
          <w:highlight w:val="yellow"/>
        </w:rPr>
      </w:pPr>
      <w:r w:rsidRPr="007B2263">
        <w:t xml:space="preserve">AN ORDINANCE CREATING </w:t>
      </w:r>
      <w:r w:rsidR="00E22C73">
        <w:t>CHAPTER</w:t>
      </w:r>
      <w:r w:rsidRPr="007B2263">
        <w:t xml:space="preserve"> </w:t>
      </w:r>
      <w:r w:rsidR="00E22C73">
        <w:t>9</w:t>
      </w:r>
      <w:r w:rsidRPr="007B2263">
        <w:t>1</w:t>
      </w:r>
      <w:r w:rsidR="00E22C73">
        <w:t>1</w:t>
      </w:r>
      <w:r w:rsidRPr="007B2263">
        <w:t xml:space="preserve"> OF TITLE </w:t>
      </w:r>
      <w:r w:rsidR="00E22C73">
        <w:t>9</w:t>
      </w:r>
      <w:r w:rsidRPr="007B2263">
        <w:t xml:space="preserve"> TO ESTABLISH A PROCESS FOR REQUESTS FOR REASONABLE ACCCOMMDATIONS UNDER THE FAIR HOUSING ACT</w:t>
      </w:r>
      <w:r w:rsidRPr="0042577E">
        <w:t>.</w:t>
      </w:r>
      <w:r>
        <w:rPr>
          <w:highlight w:val="yellow"/>
        </w:rPr>
        <w:t xml:space="preserve"> </w:t>
      </w:r>
    </w:p>
    <w:p w14:paraId="4D7494B2" w14:textId="77777777" w:rsidR="003433D8" w:rsidRDefault="00DF16FA" w:rsidP="003433D8">
      <w:pPr>
        <w:spacing w:before="240"/>
      </w:pPr>
      <w:r>
        <w:t xml:space="preserve">THE CITY OF </w:t>
      </w:r>
      <w:smartTag w:uri="urn:schemas-microsoft-com:office:smarttags" w:element="place">
        <w:smartTag w:uri="urn:schemas-microsoft-com:office:smarttags" w:element="City">
          <w:r>
            <w:t>ROSEVILLE</w:t>
          </w:r>
        </w:smartTag>
      </w:smartTag>
      <w:r>
        <w:t xml:space="preserve"> ORDAINS:</w:t>
      </w:r>
    </w:p>
    <w:p w14:paraId="0C793D8B" w14:textId="77777777" w:rsidR="003433D8" w:rsidRDefault="00DF16FA" w:rsidP="003433D8">
      <w:pPr>
        <w:pStyle w:val="BodyTextIndent"/>
        <w:spacing w:before="240"/>
        <w:ind w:left="0"/>
      </w:pPr>
      <w:r>
        <w:t>SECTION 1:  Title</w:t>
      </w:r>
      <w:r w:rsidR="007B2263">
        <w:t xml:space="preserve"> </w:t>
      </w:r>
      <w:r w:rsidR="00E22C73">
        <w:t>9</w:t>
      </w:r>
      <w:r w:rsidR="007B2263">
        <w:t xml:space="preserve">, </w:t>
      </w:r>
      <w:r w:rsidR="00E22C73">
        <w:t>Chapter</w:t>
      </w:r>
      <w:r w:rsidR="007B2263">
        <w:t xml:space="preserve"> </w:t>
      </w:r>
      <w:r w:rsidR="00E22C73">
        <w:t>9</w:t>
      </w:r>
      <w:r w:rsidR="007B2263">
        <w:t xml:space="preserve">11 </w:t>
      </w:r>
      <w:r>
        <w:t>of the Roseville City Code is</w:t>
      </w:r>
      <w:r w:rsidR="007B2263">
        <w:t xml:space="preserve"> hereby established</w:t>
      </w:r>
      <w:r>
        <w:t xml:space="preserve"> to read as follows:</w:t>
      </w:r>
    </w:p>
    <w:p w14:paraId="223ABEE9" w14:textId="77777777" w:rsidR="003433D8" w:rsidRDefault="00E22C73" w:rsidP="003433D8">
      <w:pPr>
        <w:spacing w:before="240"/>
        <w:rPr>
          <w:b/>
          <w:bCs/>
        </w:rPr>
      </w:pPr>
      <w:r>
        <w:rPr>
          <w:b/>
          <w:bCs/>
        </w:rPr>
        <w:t>911</w:t>
      </w:r>
      <w:r w:rsidR="0042577E" w:rsidRPr="0042577E">
        <w:rPr>
          <w:b/>
          <w:bCs/>
        </w:rPr>
        <w:t>.01 REASONABLE ACCOMMODATION</w:t>
      </w:r>
      <w:r w:rsidR="0042577E">
        <w:rPr>
          <w:b/>
          <w:bCs/>
        </w:rPr>
        <w:t xml:space="preserve"> REQUEST PROCESS</w:t>
      </w:r>
    </w:p>
    <w:p w14:paraId="42BABA13" w14:textId="62B71DE0" w:rsidR="003433D8" w:rsidRDefault="0042577E" w:rsidP="003433D8">
      <w:pPr>
        <w:spacing w:before="240"/>
        <w:jc w:val="both"/>
      </w:pPr>
      <w:r w:rsidRPr="0042577E">
        <w:t>A.</w:t>
      </w:r>
      <w:r w:rsidRPr="0042577E">
        <w:tab/>
        <w:t xml:space="preserve">Purpose. It is the policy of the city, pursuant to the Federal Fair Housing Amendments Act of 1988 to provide reasonable accommodation in the application of </w:t>
      </w:r>
      <w:r w:rsidR="00360D06">
        <w:t xml:space="preserve">building, </w:t>
      </w:r>
      <w:r w:rsidRPr="0042577E">
        <w:t>zoning</w:t>
      </w:r>
      <w:r w:rsidR="00360D06">
        <w:t>, and</w:t>
      </w:r>
      <w:r w:rsidRPr="0042577E">
        <w:t xml:space="preserve"> and other regulations for qualified persons with disabilities seeking fair and equal access to housing. Reasonable accommodation means providing a qualified person with flexibility in the application of </w:t>
      </w:r>
      <w:r w:rsidR="00360D06">
        <w:t xml:space="preserve">building, </w:t>
      </w:r>
      <w:r w:rsidRPr="0042577E">
        <w:t>land use, zoning</w:t>
      </w:r>
      <w:r w:rsidR="00360D06">
        <w:t>,</w:t>
      </w:r>
      <w:r w:rsidRPr="0042577E">
        <w:t xml:space="preserve"> and other regulations or policies (including the modification or waiver of certain requirements), when it is necessary to eliminate barriers to fair housing opportunities. The purpose of this article is to establish a process for making and acting upon requests for reasonable accommodation.</w:t>
      </w:r>
    </w:p>
    <w:p w14:paraId="1081450B" w14:textId="77777777" w:rsidR="003433D8" w:rsidRDefault="0042577E" w:rsidP="003433D8">
      <w:pPr>
        <w:spacing w:before="240"/>
        <w:jc w:val="both"/>
      </w:pPr>
      <w:r w:rsidRPr="0042577E">
        <w:t>B.</w:t>
      </w:r>
      <w:r w:rsidRPr="0042577E">
        <w:tab/>
        <w:t>Definitions. For the purpose of this section, the following definitions shall apply unless the context clearly indicates otherwise or requires a different meaning.</w:t>
      </w:r>
    </w:p>
    <w:p w14:paraId="4A427E2D" w14:textId="77777777" w:rsidR="003433D8" w:rsidRDefault="0042577E" w:rsidP="003433D8">
      <w:pPr>
        <w:spacing w:before="240"/>
        <w:ind w:left="720"/>
        <w:jc w:val="both"/>
      </w:pPr>
      <w:r w:rsidRPr="0042577E">
        <w:rPr>
          <w:b/>
          <w:bCs/>
        </w:rPr>
        <w:t>DISABILITY</w:t>
      </w:r>
      <w:r w:rsidRPr="0042577E">
        <w:t xml:space="preserve">: Those disabilities which are recognized under applicable federal law. </w:t>
      </w:r>
    </w:p>
    <w:p w14:paraId="73EF739D" w14:textId="77777777" w:rsidR="0042577E" w:rsidRPr="0042577E" w:rsidRDefault="0042577E" w:rsidP="003433D8">
      <w:pPr>
        <w:spacing w:before="240"/>
        <w:ind w:left="720"/>
        <w:jc w:val="both"/>
      </w:pPr>
      <w:r w:rsidRPr="0042577E">
        <w:rPr>
          <w:b/>
          <w:bCs/>
        </w:rPr>
        <w:t>REASONABLE ACCOMMODATION</w:t>
      </w:r>
      <w:r w:rsidRPr="0042577E">
        <w:t xml:space="preserve">: Process by which the city may provide a qualified person flexibility in the application of land use, zoning, or other regulations. </w:t>
      </w:r>
    </w:p>
    <w:p w14:paraId="4433441F" w14:textId="77777777" w:rsidR="003433D8" w:rsidRDefault="0042577E" w:rsidP="003433D8">
      <w:pPr>
        <w:spacing w:before="240"/>
        <w:ind w:left="720"/>
        <w:jc w:val="both"/>
      </w:pPr>
      <w:r w:rsidRPr="0042577E">
        <w:rPr>
          <w:b/>
          <w:bCs/>
        </w:rPr>
        <w:t>QUALIFIED PERSON</w:t>
      </w:r>
      <w:r w:rsidRPr="0042577E">
        <w:t xml:space="preserve">: Any individual with a disability, their representative, or a developer or provider of housing for an individual with a disability. </w:t>
      </w:r>
    </w:p>
    <w:p w14:paraId="7DC93D4A" w14:textId="18741A8F" w:rsidR="003433D8" w:rsidRDefault="0042577E" w:rsidP="003433D8">
      <w:pPr>
        <w:spacing w:before="240"/>
        <w:jc w:val="both"/>
      </w:pPr>
      <w:r w:rsidRPr="0042577E">
        <w:t>C.</w:t>
      </w:r>
      <w:r w:rsidRPr="0042577E">
        <w:tab/>
        <w:t>Initiation of Reasonable Accommodation Request. Any qualified person who requests a reasonable accommodation in the form of modification in the application of a</w:t>
      </w:r>
      <w:r w:rsidR="00360D06">
        <w:t xml:space="preserve"> building,</w:t>
      </w:r>
      <w:r w:rsidRPr="0042577E">
        <w:t xml:space="preserve"> zoning</w:t>
      </w:r>
      <w:r w:rsidR="00360D06">
        <w:t>,</w:t>
      </w:r>
      <w:r w:rsidRPr="0042577E">
        <w:t xml:space="preserve"> or other regulation which may act as a barrier to fair housing opportunities due to the disability of existing or proposed residents, may do so on </w:t>
      </w:r>
      <w:r w:rsidRPr="0042577E">
        <w:lastRenderedPageBreak/>
        <w:t xml:space="preserve">an application form provided by the city's </w:t>
      </w:r>
      <w:r w:rsidR="00E22C73">
        <w:t>Community Development Department</w:t>
      </w:r>
      <w:r w:rsidRPr="0042577E">
        <w:t xml:space="preserve">. The application shall include a detailed explanation of why the accommodation is reasonably necessary to make the specific housing available to the person(s), including information establishing that the applicant is disabled under applicable laws, as well as other information required by the </w:t>
      </w:r>
      <w:r w:rsidR="00E22C73">
        <w:t>Community Development Department</w:t>
      </w:r>
      <w:r w:rsidRPr="0042577E">
        <w:t xml:space="preserve"> to make the determination. If the project for which the request is being made also requires an additional </w:t>
      </w:r>
      <w:r w:rsidR="00360D06">
        <w:t xml:space="preserve">building or </w:t>
      </w:r>
      <w:r w:rsidRPr="0042577E">
        <w:t xml:space="preserve">land use review or approval, the applicant shall file the request concurrently with the land use review. </w:t>
      </w:r>
    </w:p>
    <w:p w14:paraId="2C412C88" w14:textId="77777777" w:rsidR="0042577E" w:rsidRPr="0042577E" w:rsidRDefault="0042577E" w:rsidP="003433D8">
      <w:pPr>
        <w:spacing w:before="240"/>
        <w:jc w:val="both"/>
      </w:pPr>
      <w:r w:rsidRPr="0042577E">
        <w:t>D.</w:t>
      </w:r>
      <w:r w:rsidRPr="0042577E">
        <w:tab/>
      </w:r>
      <w:r w:rsidR="00E22C73">
        <w:rPr>
          <w:iCs/>
        </w:rPr>
        <w:t>Community Development Department</w:t>
      </w:r>
      <w:r w:rsidR="00A64400">
        <w:rPr>
          <w:iCs/>
        </w:rPr>
        <w:t>, r</w:t>
      </w:r>
      <w:r w:rsidRPr="0042577E">
        <w:rPr>
          <w:iCs/>
        </w:rPr>
        <w:t xml:space="preserve">equired </w:t>
      </w:r>
      <w:r w:rsidR="00A64400">
        <w:rPr>
          <w:iCs/>
        </w:rPr>
        <w:t>f</w:t>
      </w:r>
      <w:r w:rsidRPr="0042577E">
        <w:rPr>
          <w:iCs/>
        </w:rPr>
        <w:t>indings.</w:t>
      </w:r>
      <w:r w:rsidRPr="0042577E">
        <w:t xml:space="preserve"> The </w:t>
      </w:r>
      <w:r w:rsidR="00E22C73">
        <w:t>Community Development Department</w:t>
      </w:r>
      <w:r w:rsidRPr="0042577E">
        <w:t xml:space="preserve">, in consultation with other appropriate city staff, shall have the authority to consider and act on requests for reasonable accommodation. The </w:t>
      </w:r>
      <w:r w:rsidR="00E22C73">
        <w:t>Community Development Department</w:t>
      </w:r>
      <w:r w:rsidRPr="0042577E">
        <w:t xml:space="preserve"> shall issue a written decision in which the request is approved, approved subject to conditions, or denied. In making the decision as to whether an accommodation is reasonable, the following factors shall be considered: </w:t>
      </w:r>
    </w:p>
    <w:p w14:paraId="5B561F91" w14:textId="77777777" w:rsidR="003433D8" w:rsidRDefault="0042577E" w:rsidP="005C4725">
      <w:pPr>
        <w:numPr>
          <w:ilvl w:val="0"/>
          <w:numId w:val="2"/>
        </w:numPr>
        <w:spacing w:before="240"/>
        <w:ind w:left="720" w:hanging="360"/>
        <w:jc w:val="both"/>
      </w:pPr>
      <w:r w:rsidRPr="0042577E">
        <w:t xml:space="preserve">Special need created by the disability; </w:t>
      </w:r>
    </w:p>
    <w:p w14:paraId="1205E66E" w14:textId="77777777" w:rsidR="003433D8" w:rsidRDefault="0042577E" w:rsidP="005C4725">
      <w:pPr>
        <w:numPr>
          <w:ilvl w:val="0"/>
          <w:numId w:val="2"/>
        </w:numPr>
        <w:spacing w:before="240"/>
        <w:ind w:left="720" w:hanging="360"/>
        <w:jc w:val="both"/>
      </w:pPr>
      <w:r w:rsidRPr="0042577E">
        <w:t xml:space="preserve">Potential benefit that can be accomplished by the requested accommodation; </w:t>
      </w:r>
    </w:p>
    <w:p w14:paraId="0765BAE5" w14:textId="77777777" w:rsidR="003433D8" w:rsidRDefault="0042577E" w:rsidP="005C4725">
      <w:pPr>
        <w:numPr>
          <w:ilvl w:val="0"/>
          <w:numId w:val="2"/>
        </w:numPr>
        <w:spacing w:before="240"/>
        <w:ind w:left="720" w:hanging="360"/>
        <w:jc w:val="both"/>
      </w:pPr>
      <w:r w:rsidRPr="0042577E">
        <w:t xml:space="preserve">Need for the requested accommodation, including alternatives that may provide an equivalent level of benefit; </w:t>
      </w:r>
    </w:p>
    <w:p w14:paraId="64BF87C1" w14:textId="77777777" w:rsidR="003433D8" w:rsidRDefault="0042577E" w:rsidP="005C4725">
      <w:pPr>
        <w:numPr>
          <w:ilvl w:val="0"/>
          <w:numId w:val="2"/>
        </w:numPr>
        <w:spacing w:before="240"/>
        <w:ind w:left="720" w:hanging="360"/>
        <w:jc w:val="both"/>
      </w:pPr>
      <w:r w:rsidRPr="0042577E">
        <w:t xml:space="preserve">Physical attributes of and any proposed changes to the subject property and structures; </w:t>
      </w:r>
    </w:p>
    <w:p w14:paraId="22C7E988" w14:textId="77777777" w:rsidR="003433D8" w:rsidRDefault="0042577E" w:rsidP="005C4725">
      <w:pPr>
        <w:numPr>
          <w:ilvl w:val="0"/>
          <w:numId w:val="2"/>
        </w:numPr>
        <w:spacing w:before="240"/>
        <w:ind w:left="720" w:hanging="360"/>
        <w:jc w:val="both"/>
      </w:pPr>
      <w:r w:rsidRPr="0042577E">
        <w:t xml:space="preserve">Potential impact on surrounding uses; </w:t>
      </w:r>
    </w:p>
    <w:p w14:paraId="6A56C7E4" w14:textId="77777777" w:rsidR="003433D8" w:rsidRDefault="0042577E" w:rsidP="005C4725">
      <w:pPr>
        <w:numPr>
          <w:ilvl w:val="0"/>
          <w:numId w:val="2"/>
        </w:numPr>
        <w:spacing w:before="240"/>
        <w:ind w:left="720" w:hanging="360"/>
        <w:jc w:val="both"/>
      </w:pPr>
      <w:r w:rsidRPr="0042577E">
        <w:t xml:space="preserve">Whether the requested accommodation would constitute a fundamental alteration of the zoning regulations, policies, or procedures of the city, and/or nature of the area in which the accommodation is being requested; </w:t>
      </w:r>
    </w:p>
    <w:p w14:paraId="1E3F6C98" w14:textId="77777777" w:rsidR="003433D8" w:rsidRDefault="0042577E" w:rsidP="005C4725">
      <w:pPr>
        <w:numPr>
          <w:ilvl w:val="0"/>
          <w:numId w:val="2"/>
        </w:numPr>
        <w:spacing w:before="240"/>
        <w:ind w:left="720" w:hanging="360"/>
        <w:jc w:val="both"/>
      </w:pPr>
      <w:r w:rsidRPr="0042577E">
        <w:t xml:space="preserve">Whether the requested accommodation would impose an undue financial or administrative burden on the city; </w:t>
      </w:r>
    </w:p>
    <w:p w14:paraId="0235B2E1" w14:textId="77777777" w:rsidR="003433D8" w:rsidRDefault="0042577E" w:rsidP="005C4725">
      <w:pPr>
        <w:numPr>
          <w:ilvl w:val="0"/>
          <w:numId w:val="2"/>
        </w:numPr>
        <w:spacing w:before="240"/>
        <w:ind w:left="720" w:hanging="360"/>
        <w:jc w:val="both"/>
      </w:pPr>
      <w:r w:rsidRPr="0042577E">
        <w:t xml:space="preserve">Whether the requested accommodation is likely to have any negative impacts on the health, safety, or general welfare of members of the community, and </w:t>
      </w:r>
    </w:p>
    <w:p w14:paraId="611C02EE" w14:textId="77777777" w:rsidR="003433D8" w:rsidRDefault="0042577E" w:rsidP="005C4725">
      <w:pPr>
        <w:numPr>
          <w:ilvl w:val="0"/>
          <w:numId w:val="2"/>
        </w:numPr>
        <w:spacing w:before="240"/>
        <w:ind w:left="720" w:hanging="360"/>
        <w:jc w:val="both"/>
      </w:pPr>
      <w:r w:rsidRPr="0042577E">
        <w:t xml:space="preserve">Any other factor that may be determined to have a bearing on the request. </w:t>
      </w:r>
    </w:p>
    <w:p w14:paraId="0AA95037" w14:textId="77777777" w:rsidR="003433D8" w:rsidRDefault="0042577E" w:rsidP="003433D8">
      <w:pPr>
        <w:spacing w:before="240"/>
        <w:jc w:val="both"/>
      </w:pPr>
      <w:r w:rsidRPr="0042577E">
        <w:t xml:space="preserve">Any approval issued under this section may include such reasonable conditions that the </w:t>
      </w:r>
      <w:r w:rsidR="00E22C73">
        <w:t>Community Development Department</w:t>
      </w:r>
      <w:r w:rsidRPr="0042577E">
        <w:t xml:space="preserve"> deems necessary to mitigate any adverse impacts that the granting of such reasonable accommodation may produce or amplify. </w:t>
      </w:r>
    </w:p>
    <w:p w14:paraId="1C76F9BE" w14:textId="7079E656" w:rsidR="003433D8" w:rsidRDefault="00360D06" w:rsidP="003433D8">
      <w:pPr>
        <w:spacing w:before="240"/>
        <w:jc w:val="both"/>
      </w:pPr>
      <w:r>
        <w:lastRenderedPageBreak/>
        <w:t>E.</w:t>
      </w:r>
      <w:r w:rsidR="0042577E" w:rsidRPr="0042577E">
        <w:tab/>
        <w:t xml:space="preserve">Notice of Decision. The written decision of the </w:t>
      </w:r>
      <w:r w:rsidR="00E22C73">
        <w:t>Community Development Department</w:t>
      </w:r>
      <w:r w:rsidR="0042577E" w:rsidRPr="0042577E">
        <w:t xml:space="preserve"> shall be mailed to the applicant of this section within five business days of such decision being made. All written decisions shall give notice of the right to appeal a decision of the </w:t>
      </w:r>
      <w:r w:rsidR="00E22C73">
        <w:t>Community Development Department</w:t>
      </w:r>
      <w:r w:rsidR="0042577E" w:rsidRPr="0042577E">
        <w:t xml:space="preserve"> pursuant to this Section</w:t>
      </w:r>
      <w:r w:rsidR="00A64400">
        <w:t>.</w:t>
      </w:r>
      <w:r w:rsidR="0042577E" w:rsidRPr="0042577E">
        <w:t xml:space="preserve"> The decision of the </w:t>
      </w:r>
      <w:r w:rsidR="00E22C73">
        <w:t>Community Development Department</w:t>
      </w:r>
      <w:r w:rsidR="0042577E" w:rsidRPr="0042577E">
        <w:t xml:space="preserve"> shall constitute the final decision of the city, unless appealed according to the procedures and within the time limits provided in this </w:t>
      </w:r>
      <w:r w:rsidR="00E22C73">
        <w:t>Chapter</w:t>
      </w:r>
      <w:r w:rsidR="00A64400">
        <w:t>.</w:t>
      </w:r>
      <w:r w:rsidR="0042577E" w:rsidRPr="0042577E">
        <w:t xml:space="preserve"> Only the aggrieved applicant of the written reasonable accommodation determination has a right to appeal the decision. A reasonable accommodation approved under this section shall become effective on the first calendar day following expiration of the right to appeal. </w:t>
      </w:r>
    </w:p>
    <w:p w14:paraId="1B57A480" w14:textId="77777777" w:rsidR="003433D8" w:rsidRDefault="0042577E" w:rsidP="003433D8">
      <w:pPr>
        <w:spacing w:before="240"/>
        <w:jc w:val="both"/>
      </w:pPr>
      <w:r w:rsidRPr="0042577E">
        <w:t>F.</w:t>
      </w:r>
      <w:r w:rsidRPr="0042577E">
        <w:tab/>
        <w:t xml:space="preserve">Applicability. Any approved request shall constitute a limited license which shall allow the property owner or occupant to continue to rely upon such accommodation only so long as they own or occupy the property. Approval of a reasonable accommodation does not constitute a property right, does not run with the land, and does not provide future owners or occupants any rights to rely upon such accommodation approvals. Only the person who applied for such reasonable accommodation, and who is specifically named in the city's approval of such accommodation, shall be entitled to the benefits and protections thereof. The holder of an approved reasonable accommodation license hereunder shall, on or before January 1st of each year, provide the city with an updated affirmation that the reasonable accommodation is still necessary. In the event that the </w:t>
      </w:r>
      <w:r w:rsidR="00E22C73">
        <w:t>Community Development Department</w:t>
      </w:r>
      <w:r w:rsidRPr="0042577E">
        <w:t xml:space="preserve"> has reasonable cause to believe that the factors supporting the original approval of a reasonable accommodation have changed, the </w:t>
      </w:r>
      <w:r w:rsidR="00E22C73">
        <w:t>Community Development Department</w:t>
      </w:r>
      <w:r w:rsidRPr="0042577E">
        <w:t xml:space="preserve"> may request additional information from the license holder. Failure to annually reaffirm the need for the reasonable accommodation, or failure to provide information reasonably requested by the </w:t>
      </w:r>
      <w:r w:rsidR="00E22C73">
        <w:t>Community Development Department</w:t>
      </w:r>
      <w:r w:rsidRPr="0042577E">
        <w:t xml:space="preserve"> shall result in automatic termination of the reasonable accommodation upon written notice by the </w:t>
      </w:r>
      <w:r w:rsidR="00E22C73">
        <w:t>Community Development Department</w:t>
      </w:r>
      <w:r w:rsidRPr="0042577E">
        <w:t>.</w:t>
      </w:r>
    </w:p>
    <w:p w14:paraId="0C4E7801" w14:textId="77777777" w:rsidR="003433D8" w:rsidRDefault="0042577E" w:rsidP="003433D8">
      <w:pPr>
        <w:spacing w:before="240"/>
        <w:jc w:val="both"/>
      </w:pPr>
      <w:r w:rsidRPr="0042577E">
        <w:t>G.</w:t>
      </w:r>
      <w:r w:rsidRPr="0042577E">
        <w:tab/>
      </w:r>
      <w:r w:rsidRPr="0042577E">
        <w:rPr>
          <w:iCs/>
        </w:rPr>
        <w:t>Conditions and guarantees</w:t>
      </w:r>
      <w:r w:rsidRPr="0042577E">
        <w:rPr>
          <w:i/>
        </w:rPr>
        <w:t>.</w:t>
      </w:r>
      <w:r w:rsidRPr="0042577E">
        <w:t xml:space="preserve"> Prior to the issuance of any permits relative to an approved reasonable accommodation request, the </w:t>
      </w:r>
      <w:r w:rsidR="00E22C73">
        <w:t>Community Development Department</w:t>
      </w:r>
      <w:r w:rsidRPr="0042577E">
        <w:t xml:space="preserve"> may require the applicant to record a covenant acknowledging and agreeing to comply with the terms and conditions established in the determination. </w:t>
      </w:r>
    </w:p>
    <w:p w14:paraId="395E6600" w14:textId="77777777" w:rsidR="003433D8" w:rsidRDefault="0042577E" w:rsidP="003433D8">
      <w:pPr>
        <w:spacing w:before="240"/>
        <w:jc w:val="both"/>
      </w:pPr>
      <w:r w:rsidRPr="0042577E">
        <w:t>H.</w:t>
      </w:r>
      <w:r w:rsidRPr="0042577E">
        <w:tab/>
      </w:r>
      <w:r w:rsidRPr="0042577E">
        <w:rPr>
          <w:iCs/>
        </w:rPr>
        <w:t>Appeals</w:t>
      </w:r>
      <w:r w:rsidRPr="0042577E">
        <w:rPr>
          <w:i/>
        </w:rPr>
        <w:t>.</w:t>
      </w:r>
      <w:r w:rsidRPr="0042577E">
        <w:t xml:space="preserve"> Any decision reached by the </w:t>
      </w:r>
      <w:r w:rsidR="00E22C73">
        <w:t>Community Development Department</w:t>
      </w:r>
      <w:r w:rsidRPr="0042577E">
        <w:t xml:space="preserve"> pursuant to this Section shall be subject to appeal to the city council by those persons with a right to appeal as provided herein. All appeals shall be initiated by submitting a notice of appeal, in writing, to the </w:t>
      </w:r>
      <w:r w:rsidR="00E22C73">
        <w:t>Community Development Department</w:t>
      </w:r>
      <w:r w:rsidRPr="0042577E">
        <w:t xml:space="preserve"> within 30 days of the date upon which the decision was made. Upon notice of appeal, the city </w:t>
      </w:r>
      <w:r w:rsidR="00A64400">
        <w:t>manager</w:t>
      </w:r>
      <w:r w:rsidRPr="0042577E">
        <w:t xml:space="preserve"> or their designee shall present such appeal to the city council for action within 30 days. Following a hearing on such appeal, the city council shall issue its findings, in writing, within 30 days. </w:t>
      </w:r>
    </w:p>
    <w:p w14:paraId="757BEB35" w14:textId="77777777" w:rsidR="003433D8" w:rsidRDefault="0042577E" w:rsidP="003433D8">
      <w:pPr>
        <w:spacing w:before="240"/>
        <w:jc w:val="both"/>
      </w:pPr>
      <w:r w:rsidRPr="0042577E">
        <w:lastRenderedPageBreak/>
        <w:t>I.</w:t>
      </w:r>
      <w:r w:rsidRPr="0042577E">
        <w:tab/>
        <w:t>Fees</w:t>
      </w:r>
      <w:r w:rsidRPr="0042577E">
        <w:rPr>
          <w:i/>
          <w:iCs/>
        </w:rPr>
        <w:t xml:space="preserve">. </w:t>
      </w:r>
      <w:r w:rsidRPr="0042577E">
        <w:t xml:space="preserve">Fees for applications under this Section may be set by city council resolution. </w:t>
      </w:r>
    </w:p>
    <w:p w14:paraId="2DFB4EF6" w14:textId="77777777" w:rsidR="003433D8" w:rsidRDefault="00DF16FA" w:rsidP="003433D8">
      <w:pPr>
        <w:spacing w:before="240"/>
        <w:jc w:val="both"/>
      </w:pPr>
      <w:r>
        <w:t>SECTION 2:  Effective date</w:t>
      </w:r>
      <w:r w:rsidR="0042577E">
        <w:t xml:space="preserve">. </w:t>
      </w:r>
      <w:r>
        <w:t>This ordinance shall take effect upon its passage and publication.</w:t>
      </w:r>
    </w:p>
    <w:p w14:paraId="2D5AB3CC" w14:textId="364BBE40" w:rsidR="00DF16FA" w:rsidRDefault="00DF16FA" w:rsidP="004723B9">
      <w:pPr>
        <w:spacing w:before="240"/>
        <w:jc w:val="both"/>
        <w:rPr>
          <w:sz w:val="24"/>
          <w:szCs w:val="24"/>
        </w:rPr>
      </w:pPr>
      <w:r>
        <w:t xml:space="preserve">Passed by the City Council of the City of Roseville this </w:t>
      </w:r>
      <w:r w:rsidR="004723B9">
        <w:t>6</w:t>
      </w:r>
      <w:r w:rsidR="00C67172">
        <w:t>th</w:t>
      </w:r>
      <w:r>
        <w:t xml:space="preserve"> day of </w:t>
      </w:r>
      <w:r w:rsidR="00C67172">
        <w:t>November</w:t>
      </w:r>
      <w:r>
        <w:t xml:space="preserve"> 20</w:t>
      </w:r>
      <w:r w:rsidR="003433D8">
        <w:t>23</w:t>
      </w:r>
      <w:r>
        <w:t>.</w:t>
      </w:r>
      <w:r>
        <w:rPr>
          <w:sz w:val="24"/>
          <w:szCs w:val="24"/>
        </w:rPr>
        <w:br w:type="page"/>
      </w:r>
    </w:p>
    <w:p w14:paraId="0BB05BB9" w14:textId="77777777" w:rsidR="003433D8" w:rsidRDefault="00DF16FA" w:rsidP="003433D8">
      <w:pPr>
        <w:rPr>
          <w:b/>
          <w:sz w:val="24"/>
          <w:szCs w:val="24"/>
        </w:rPr>
      </w:pPr>
      <w:r w:rsidRPr="00F01FE9">
        <w:rPr>
          <w:b/>
          <w:sz w:val="24"/>
          <w:szCs w:val="24"/>
        </w:rPr>
        <w:lastRenderedPageBreak/>
        <w:t>Signatures</w:t>
      </w:r>
      <w:r>
        <w:rPr>
          <w:b/>
          <w:sz w:val="24"/>
          <w:szCs w:val="24"/>
        </w:rPr>
        <w:t xml:space="preserve"> as follows o</w:t>
      </w:r>
      <w:r w:rsidRPr="00F01FE9">
        <w:rPr>
          <w:b/>
          <w:sz w:val="24"/>
          <w:szCs w:val="24"/>
        </w:rPr>
        <w:t>n separate page:</w:t>
      </w:r>
    </w:p>
    <w:p w14:paraId="07BB8E0B" w14:textId="534B6F56" w:rsidR="003433D8" w:rsidRDefault="00DF16FA" w:rsidP="003433D8">
      <w:pPr>
        <w:pStyle w:val="Heading1"/>
        <w:jc w:val="left"/>
        <w:rPr>
          <w:i/>
          <w:iCs/>
          <w:sz w:val="16"/>
        </w:rPr>
      </w:pPr>
      <w:r>
        <w:rPr>
          <w:i/>
          <w:iCs/>
          <w:sz w:val="16"/>
        </w:rPr>
        <w:t xml:space="preserve">Ordinance – </w:t>
      </w:r>
      <w:r w:rsidR="00B83AD2" w:rsidRPr="00B83AD2">
        <w:rPr>
          <w:i/>
          <w:iCs/>
          <w:sz w:val="16"/>
        </w:rPr>
        <w:t xml:space="preserve">AN ORDINANCE CREATING SECTION </w:t>
      </w:r>
      <w:r w:rsidR="00C67172">
        <w:rPr>
          <w:i/>
          <w:iCs/>
          <w:sz w:val="16"/>
        </w:rPr>
        <w:t>911</w:t>
      </w:r>
      <w:r w:rsidR="00B83AD2" w:rsidRPr="00B83AD2">
        <w:rPr>
          <w:i/>
          <w:iCs/>
          <w:sz w:val="16"/>
        </w:rPr>
        <w:t xml:space="preserve"> OF TITLE </w:t>
      </w:r>
      <w:r w:rsidR="00C67172">
        <w:rPr>
          <w:i/>
          <w:iCs/>
          <w:sz w:val="16"/>
        </w:rPr>
        <w:t>9</w:t>
      </w:r>
      <w:r w:rsidR="00B83AD2" w:rsidRPr="00B83AD2">
        <w:rPr>
          <w:i/>
          <w:iCs/>
          <w:sz w:val="16"/>
        </w:rPr>
        <w:t xml:space="preserve"> TO ESTABLISH A PROCESS FOR REQUESTS FOR REASONABLE ACCCOMMDATIONS UNDER THE FAIR HOUSING ACT. </w:t>
      </w:r>
    </w:p>
    <w:p w14:paraId="4144FA90" w14:textId="77777777" w:rsidR="00DF16FA" w:rsidRDefault="00DF16FA" w:rsidP="003433D8">
      <w:pPr>
        <w:tabs>
          <w:tab w:val="left" w:pos="-720"/>
        </w:tabs>
        <w:suppressAutoHyphens/>
        <w:rPr>
          <w:rFonts w:ascii="KeplMM_385 RG 450 CN 10 OP" w:hAnsi="KeplMM_385 RG 450 CN 10 OP"/>
          <w:b/>
          <w:sz w:val="24"/>
        </w:rPr>
      </w:pPr>
    </w:p>
    <w:p w14:paraId="0E4D337E" w14:textId="77777777" w:rsidR="003433D8" w:rsidRDefault="00DF16FA" w:rsidP="003433D8">
      <w:pPr>
        <w:tabs>
          <w:tab w:val="left" w:pos="-720"/>
        </w:tabs>
        <w:suppressAutoHyphens/>
        <w:rPr>
          <w:rFonts w:ascii="KeplMM_385 RG 450 CN 10 OP" w:hAnsi="KeplMM_385 RG 450 CN 10 OP"/>
          <w:sz w:val="24"/>
        </w:rPr>
      </w:pPr>
      <w:r>
        <w:t>(SEAL)</w:t>
      </w:r>
    </w:p>
    <w:p w14:paraId="42BD1FB2" w14:textId="77777777" w:rsidR="00DF16FA" w:rsidRDefault="00DF16FA" w:rsidP="003433D8">
      <w:pPr>
        <w:tabs>
          <w:tab w:val="left" w:pos="-720"/>
        </w:tabs>
        <w:suppressAutoHyphens/>
        <w:rPr>
          <w:rFonts w:ascii="KeplMM_385 RG 450 CN 10 OP" w:hAnsi="KeplMM_385 RG 450 CN 10 OP"/>
          <w:sz w:val="24"/>
        </w:rPr>
      </w:pPr>
    </w:p>
    <w:p w14:paraId="6C75CEF8" w14:textId="77777777" w:rsidR="003433D8" w:rsidRDefault="00DF16FA" w:rsidP="003433D8">
      <w:pPr>
        <w:tabs>
          <w:tab w:val="left" w:pos="-720"/>
        </w:tabs>
        <w:suppressAutoHyphens/>
        <w:rPr>
          <w:rFonts w:ascii="KeplMM_385 RG 450 CN 10 OP" w:hAnsi="KeplMM_385 RG 450 CN 10 OP"/>
          <w:sz w:val="24"/>
        </w:rPr>
      </w:pP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t>CITY OF ROSEVILLE</w:t>
      </w:r>
    </w:p>
    <w:p w14:paraId="7E920217" w14:textId="77777777" w:rsidR="00DF16FA" w:rsidRDefault="00DF16FA" w:rsidP="003433D8">
      <w:pPr>
        <w:tabs>
          <w:tab w:val="left" w:pos="-720"/>
        </w:tabs>
        <w:suppressAutoHyphens/>
        <w:rPr>
          <w:rFonts w:ascii="KeplMM_385 RG 450 CN 10 OP" w:hAnsi="KeplMM_385 RG 450 CN 10 OP"/>
          <w:sz w:val="24"/>
        </w:rPr>
      </w:pPr>
    </w:p>
    <w:p w14:paraId="42673241" w14:textId="77777777" w:rsidR="00DF16FA" w:rsidRDefault="00DF16FA" w:rsidP="003433D8">
      <w:pPr>
        <w:tabs>
          <w:tab w:val="left" w:pos="-720"/>
        </w:tabs>
        <w:suppressAutoHyphens/>
        <w:rPr>
          <w:rFonts w:ascii="KeplMM_385 RG 450 CN 10 OP" w:hAnsi="KeplMM_385 RG 450 CN 10 OP"/>
          <w:sz w:val="24"/>
        </w:rPr>
      </w:pP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t>BY: ____________________________</w:t>
      </w:r>
    </w:p>
    <w:p w14:paraId="0BFFB1DF" w14:textId="77777777" w:rsidR="003433D8" w:rsidRDefault="00DF16FA" w:rsidP="003433D8">
      <w:pPr>
        <w:tabs>
          <w:tab w:val="left" w:pos="-720"/>
        </w:tabs>
        <w:suppressAutoHyphens/>
        <w:rPr>
          <w:rFonts w:ascii="KeplMM_385 RG 450 CN 10 OP" w:hAnsi="KeplMM_385 RG 450 CN 10 OP"/>
          <w:sz w:val="24"/>
        </w:rPr>
      </w:pPr>
      <w:r>
        <w:rPr>
          <w:rFonts w:ascii="KeplMM_385 RG 450 CN 10 OP" w:hAnsi="KeplMM_385 RG 450 CN 10 OP"/>
          <w:sz w:val="24"/>
        </w:rPr>
        <w:t xml:space="preserve">                                     </w:t>
      </w:r>
      <w:r>
        <w:rPr>
          <w:rFonts w:ascii="KeplMM_385 RG 450 CN 10 OP" w:hAnsi="KeplMM_385 RG 450 CN 10 OP"/>
          <w:sz w:val="24"/>
        </w:rPr>
        <w:tab/>
      </w:r>
      <w:r>
        <w:rPr>
          <w:rFonts w:ascii="KeplMM_385 RG 450 CN 10 OP" w:hAnsi="KeplMM_385 RG 450 CN 10 OP"/>
          <w:sz w:val="24"/>
        </w:rPr>
        <w:tab/>
      </w:r>
      <w:r>
        <w:rPr>
          <w:rFonts w:ascii="KeplMM_385 RG 450 CN 10 OP" w:hAnsi="KeplMM_385 RG 450 CN 10 OP"/>
          <w:sz w:val="24"/>
        </w:rPr>
        <w:tab/>
        <w:t xml:space="preserve">             </w:t>
      </w:r>
      <w:r w:rsidR="00A03A7B">
        <w:rPr>
          <w:rFonts w:ascii="KeplMM_385 RG 450 CN 10 OP" w:hAnsi="KeplMM_385 RG 450 CN 10 OP"/>
          <w:sz w:val="24"/>
        </w:rPr>
        <w:t>Daniel J. Roe</w:t>
      </w:r>
      <w:r>
        <w:rPr>
          <w:rFonts w:ascii="KeplMM_385 RG 450 CN 10 OP" w:hAnsi="KeplMM_385 RG 450 CN 10 OP"/>
          <w:sz w:val="24"/>
        </w:rPr>
        <w:t>, Mayor</w:t>
      </w:r>
    </w:p>
    <w:p w14:paraId="6B576BB6" w14:textId="77777777" w:rsidR="003433D8" w:rsidRDefault="00DF16FA" w:rsidP="003433D8">
      <w:pPr>
        <w:tabs>
          <w:tab w:val="left" w:pos="-720"/>
        </w:tabs>
        <w:suppressAutoHyphens/>
        <w:rPr>
          <w:rFonts w:ascii="KeplMM_385 RG 450 CN 10 OP" w:hAnsi="KeplMM_385 RG 450 CN 10 OP"/>
          <w:sz w:val="24"/>
        </w:rPr>
      </w:pPr>
      <w:r>
        <w:rPr>
          <w:rFonts w:ascii="KeplMM_385 RG 450 CN 10 OP" w:hAnsi="KeplMM_385 RG 450 CN 10 OP"/>
          <w:sz w:val="24"/>
        </w:rPr>
        <w:t>ATTEST:</w:t>
      </w:r>
    </w:p>
    <w:p w14:paraId="13CC0BB2" w14:textId="77777777" w:rsidR="00A03A7B" w:rsidRDefault="00A03A7B" w:rsidP="003433D8">
      <w:pPr>
        <w:tabs>
          <w:tab w:val="left" w:pos="-720"/>
        </w:tabs>
        <w:suppressAutoHyphens/>
        <w:rPr>
          <w:rFonts w:ascii="KeplMM_385 RG 450 CN 10 OP" w:hAnsi="KeplMM_385 RG 450 CN 10 OP"/>
          <w:sz w:val="24"/>
        </w:rPr>
      </w:pPr>
    </w:p>
    <w:p w14:paraId="15E978C5" w14:textId="77777777" w:rsidR="00DF16FA" w:rsidRDefault="00DF16FA" w:rsidP="003433D8">
      <w:pPr>
        <w:tabs>
          <w:tab w:val="left" w:pos="-720"/>
        </w:tabs>
        <w:suppressAutoHyphens/>
        <w:rPr>
          <w:rFonts w:ascii="KeplMM_385 RG 450 CN 10 OP" w:hAnsi="KeplMM_385 RG 450 CN 10 OP"/>
          <w:sz w:val="24"/>
        </w:rPr>
      </w:pPr>
      <w:r>
        <w:rPr>
          <w:rFonts w:ascii="KeplMM_385 RG 450 CN 10 OP" w:hAnsi="KeplMM_385 RG 450 CN 10 OP"/>
          <w:sz w:val="24"/>
        </w:rPr>
        <w:t>__________________________________</w:t>
      </w:r>
    </w:p>
    <w:p w14:paraId="573B4ABF" w14:textId="744461F5" w:rsidR="00DF16FA" w:rsidRDefault="008114EA" w:rsidP="004723B9">
      <w:pPr>
        <w:tabs>
          <w:tab w:val="left" w:pos="-720"/>
        </w:tabs>
        <w:suppressAutoHyphens/>
        <w:rPr>
          <w:sz w:val="24"/>
          <w:szCs w:val="24"/>
        </w:rPr>
      </w:pPr>
      <w:r>
        <w:rPr>
          <w:rFonts w:ascii="KeplMM_385 RG 450 CN 10 OP" w:hAnsi="KeplMM_385 RG 450 CN 10 OP"/>
          <w:sz w:val="24"/>
        </w:rPr>
        <w:t>Patrick Trudgeon</w:t>
      </w:r>
      <w:r w:rsidR="00DF16FA">
        <w:rPr>
          <w:rFonts w:ascii="KeplMM_385 RG 450 CN 10 OP" w:hAnsi="KeplMM_385 RG 450 CN 10 OP"/>
          <w:sz w:val="24"/>
        </w:rPr>
        <w:t>, City Manager</w:t>
      </w:r>
      <w:r w:rsidR="00DF16FA" w:rsidRPr="00C93871">
        <w:rPr>
          <w:sz w:val="24"/>
          <w:szCs w:val="24"/>
        </w:rPr>
        <w:tab/>
      </w:r>
      <w:r w:rsidR="00DF16FA" w:rsidRPr="00C93871">
        <w:rPr>
          <w:sz w:val="24"/>
          <w:szCs w:val="24"/>
        </w:rPr>
        <w:tab/>
      </w:r>
      <w:r w:rsidR="00DF16FA" w:rsidRPr="00C93871">
        <w:rPr>
          <w:sz w:val="24"/>
          <w:szCs w:val="24"/>
        </w:rPr>
        <w:tab/>
      </w:r>
    </w:p>
    <w:sectPr w:rsidR="00DF16FA" w:rsidSect="001E4D43">
      <w:footerReference w:type="even"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AE19" w14:textId="77777777" w:rsidR="008737A1" w:rsidRDefault="008737A1" w:rsidP="006819FC">
      <w:r>
        <w:separator/>
      </w:r>
    </w:p>
  </w:endnote>
  <w:endnote w:type="continuationSeparator" w:id="0">
    <w:p w14:paraId="42AF65CB" w14:textId="77777777" w:rsidR="008737A1" w:rsidRDefault="008737A1" w:rsidP="0068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eplMM_385 RG 450 CN 10 OP">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e9e254a7-d01a-488d-b5b0-e2ff"/>
  <w:p w14:paraId="634515C2" w14:textId="77777777" w:rsidR="006819FC" w:rsidRDefault="006819FC">
    <w:pPr>
      <w:pStyle w:val="DocID"/>
    </w:pPr>
    <w:r>
      <w:fldChar w:fldCharType="begin"/>
    </w:r>
    <w:r>
      <w:instrText xml:space="preserve">  DOCPROPERTY "CUS_DocIDChunk0" </w:instrText>
    </w:r>
    <w:r>
      <w:fldChar w:fldCharType="separate"/>
    </w:r>
    <w:r>
      <w:rPr>
        <w:noProof/>
      </w:rPr>
      <w:t>RS160\1\883890.v1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69b6c92c-627e-465f-bd3e-d9c8"/>
  <w:p w14:paraId="4A24C15B" w14:textId="77777777" w:rsidR="006819FC" w:rsidRDefault="006819FC">
    <w:pPr>
      <w:pStyle w:val="DocID"/>
    </w:pPr>
    <w:r>
      <w:fldChar w:fldCharType="begin"/>
    </w:r>
    <w:r>
      <w:instrText xml:space="preserve">  DOCPROPERTY "CUS_DocIDChunk0" </w:instrText>
    </w:r>
    <w:r>
      <w:fldChar w:fldCharType="separate"/>
    </w:r>
    <w:r>
      <w:rPr>
        <w:noProof/>
      </w:rPr>
      <w:t>RS160\1\883890.v1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DB662" w14:textId="77777777" w:rsidR="008737A1" w:rsidRDefault="008737A1" w:rsidP="006819FC">
      <w:r>
        <w:separator/>
      </w:r>
    </w:p>
  </w:footnote>
  <w:footnote w:type="continuationSeparator" w:id="0">
    <w:p w14:paraId="0FB43E26" w14:textId="77777777" w:rsidR="008737A1" w:rsidRDefault="008737A1" w:rsidP="00681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C09FD"/>
    <w:multiLevelType w:val="hybridMultilevel"/>
    <w:tmpl w:val="CFE08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8E6556"/>
    <w:multiLevelType w:val="hybridMultilevel"/>
    <w:tmpl w:val="BCA217EA"/>
    <w:lvl w:ilvl="0" w:tplc="742E98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B5"/>
    <w:rsid w:val="00011D16"/>
    <w:rsid w:val="00022671"/>
    <w:rsid w:val="0003239B"/>
    <w:rsid w:val="00033BB8"/>
    <w:rsid w:val="00047F1B"/>
    <w:rsid w:val="0005060C"/>
    <w:rsid w:val="00056DB9"/>
    <w:rsid w:val="00065CA1"/>
    <w:rsid w:val="00065D3C"/>
    <w:rsid w:val="00066A8A"/>
    <w:rsid w:val="0007221F"/>
    <w:rsid w:val="0009469C"/>
    <w:rsid w:val="000A1F3C"/>
    <w:rsid w:val="000B1EC8"/>
    <w:rsid w:val="000B329C"/>
    <w:rsid w:val="000B7B94"/>
    <w:rsid w:val="000C1FCE"/>
    <w:rsid w:val="000C3607"/>
    <w:rsid w:val="000D1E0E"/>
    <w:rsid w:val="000E7133"/>
    <w:rsid w:val="000F3C33"/>
    <w:rsid w:val="000F5DF4"/>
    <w:rsid w:val="00102AE5"/>
    <w:rsid w:val="001055E8"/>
    <w:rsid w:val="00115488"/>
    <w:rsid w:val="0012107D"/>
    <w:rsid w:val="00122441"/>
    <w:rsid w:val="00125781"/>
    <w:rsid w:val="00132DAF"/>
    <w:rsid w:val="001357E8"/>
    <w:rsid w:val="00135976"/>
    <w:rsid w:val="00142B44"/>
    <w:rsid w:val="00166B3B"/>
    <w:rsid w:val="001745AB"/>
    <w:rsid w:val="0017789C"/>
    <w:rsid w:val="00190A65"/>
    <w:rsid w:val="00195330"/>
    <w:rsid w:val="00197820"/>
    <w:rsid w:val="001A2F4F"/>
    <w:rsid w:val="001B2086"/>
    <w:rsid w:val="001B5C38"/>
    <w:rsid w:val="001B6A99"/>
    <w:rsid w:val="001C5005"/>
    <w:rsid w:val="001D030B"/>
    <w:rsid w:val="001D5802"/>
    <w:rsid w:val="001E2FE0"/>
    <w:rsid w:val="001E4D43"/>
    <w:rsid w:val="001E7888"/>
    <w:rsid w:val="001E7E33"/>
    <w:rsid w:val="00200401"/>
    <w:rsid w:val="00203F51"/>
    <w:rsid w:val="002127C5"/>
    <w:rsid w:val="00213F42"/>
    <w:rsid w:val="00224F5E"/>
    <w:rsid w:val="00225A01"/>
    <w:rsid w:val="0023321A"/>
    <w:rsid w:val="002348AF"/>
    <w:rsid w:val="00241B7B"/>
    <w:rsid w:val="002562D0"/>
    <w:rsid w:val="002644BE"/>
    <w:rsid w:val="00265200"/>
    <w:rsid w:val="0027378D"/>
    <w:rsid w:val="00277F10"/>
    <w:rsid w:val="00284351"/>
    <w:rsid w:val="002863ED"/>
    <w:rsid w:val="0028666E"/>
    <w:rsid w:val="00287951"/>
    <w:rsid w:val="00296304"/>
    <w:rsid w:val="002A518D"/>
    <w:rsid w:val="002A7954"/>
    <w:rsid w:val="002C0ACD"/>
    <w:rsid w:val="002C3D1A"/>
    <w:rsid w:val="002C5998"/>
    <w:rsid w:val="002C7195"/>
    <w:rsid w:val="002D06A3"/>
    <w:rsid w:val="002D1A1E"/>
    <w:rsid w:val="002D77E6"/>
    <w:rsid w:val="002F0EFD"/>
    <w:rsid w:val="002F2DD0"/>
    <w:rsid w:val="002F560A"/>
    <w:rsid w:val="002F606A"/>
    <w:rsid w:val="00303724"/>
    <w:rsid w:val="00327F30"/>
    <w:rsid w:val="00330F38"/>
    <w:rsid w:val="00331C02"/>
    <w:rsid w:val="00337ED3"/>
    <w:rsid w:val="00341F95"/>
    <w:rsid w:val="003433D8"/>
    <w:rsid w:val="00345B84"/>
    <w:rsid w:val="003469CE"/>
    <w:rsid w:val="00354D28"/>
    <w:rsid w:val="00360D06"/>
    <w:rsid w:val="003614BB"/>
    <w:rsid w:val="003739AD"/>
    <w:rsid w:val="00387B75"/>
    <w:rsid w:val="003948D6"/>
    <w:rsid w:val="00395FA3"/>
    <w:rsid w:val="003A0E67"/>
    <w:rsid w:val="003B6601"/>
    <w:rsid w:val="003C291A"/>
    <w:rsid w:val="003D407C"/>
    <w:rsid w:val="003E58FB"/>
    <w:rsid w:val="003F09CF"/>
    <w:rsid w:val="003F4D9C"/>
    <w:rsid w:val="003F5C28"/>
    <w:rsid w:val="003F6015"/>
    <w:rsid w:val="00400433"/>
    <w:rsid w:val="00416CF6"/>
    <w:rsid w:val="004205A7"/>
    <w:rsid w:val="00420921"/>
    <w:rsid w:val="00420D86"/>
    <w:rsid w:val="0042198C"/>
    <w:rsid w:val="0042577E"/>
    <w:rsid w:val="00426FBF"/>
    <w:rsid w:val="004307FB"/>
    <w:rsid w:val="004335B3"/>
    <w:rsid w:val="00440170"/>
    <w:rsid w:val="00451220"/>
    <w:rsid w:val="00452AC3"/>
    <w:rsid w:val="00453C48"/>
    <w:rsid w:val="00457139"/>
    <w:rsid w:val="00463541"/>
    <w:rsid w:val="00472123"/>
    <w:rsid w:val="004723B9"/>
    <w:rsid w:val="0048011B"/>
    <w:rsid w:val="00486D6E"/>
    <w:rsid w:val="00486DB5"/>
    <w:rsid w:val="004910B0"/>
    <w:rsid w:val="004910CD"/>
    <w:rsid w:val="00492D81"/>
    <w:rsid w:val="004A0DE0"/>
    <w:rsid w:val="004A0E53"/>
    <w:rsid w:val="004A75AD"/>
    <w:rsid w:val="004B3558"/>
    <w:rsid w:val="004B4C38"/>
    <w:rsid w:val="004C0997"/>
    <w:rsid w:val="004C22BA"/>
    <w:rsid w:val="004C64A1"/>
    <w:rsid w:val="004E13D0"/>
    <w:rsid w:val="004F24FF"/>
    <w:rsid w:val="00500D0F"/>
    <w:rsid w:val="00502F78"/>
    <w:rsid w:val="00510DD2"/>
    <w:rsid w:val="00522CF7"/>
    <w:rsid w:val="00524F2D"/>
    <w:rsid w:val="005315EA"/>
    <w:rsid w:val="00535778"/>
    <w:rsid w:val="005371D6"/>
    <w:rsid w:val="00542902"/>
    <w:rsid w:val="0054765E"/>
    <w:rsid w:val="00550D29"/>
    <w:rsid w:val="005604C7"/>
    <w:rsid w:val="005606E4"/>
    <w:rsid w:val="005619D3"/>
    <w:rsid w:val="005650CE"/>
    <w:rsid w:val="005713E8"/>
    <w:rsid w:val="0057744C"/>
    <w:rsid w:val="00580411"/>
    <w:rsid w:val="0058240D"/>
    <w:rsid w:val="005A26A2"/>
    <w:rsid w:val="005A2D21"/>
    <w:rsid w:val="005A484A"/>
    <w:rsid w:val="005B1E91"/>
    <w:rsid w:val="005B6377"/>
    <w:rsid w:val="005B7B04"/>
    <w:rsid w:val="005C4725"/>
    <w:rsid w:val="005D5D9F"/>
    <w:rsid w:val="005D70F7"/>
    <w:rsid w:val="005D768E"/>
    <w:rsid w:val="005E3BD8"/>
    <w:rsid w:val="005E6E57"/>
    <w:rsid w:val="005E6F05"/>
    <w:rsid w:val="005F20B2"/>
    <w:rsid w:val="005F398B"/>
    <w:rsid w:val="005F7507"/>
    <w:rsid w:val="00605D23"/>
    <w:rsid w:val="00612E25"/>
    <w:rsid w:val="00622AC5"/>
    <w:rsid w:val="00635144"/>
    <w:rsid w:val="00635935"/>
    <w:rsid w:val="00650ECC"/>
    <w:rsid w:val="00652F46"/>
    <w:rsid w:val="0065305C"/>
    <w:rsid w:val="00654221"/>
    <w:rsid w:val="00671283"/>
    <w:rsid w:val="0067472C"/>
    <w:rsid w:val="006819FC"/>
    <w:rsid w:val="0068285E"/>
    <w:rsid w:val="00682D87"/>
    <w:rsid w:val="006860D7"/>
    <w:rsid w:val="00686A13"/>
    <w:rsid w:val="00695A15"/>
    <w:rsid w:val="006B07FA"/>
    <w:rsid w:val="006B6881"/>
    <w:rsid w:val="006C6E0A"/>
    <w:rsid w:val="006D2CDA"/>
    <w:rsid w:val="006D5302"/>
    <w:rsid w:val="006D5B4F"/>
    <w:rsid w:val="006D718C"/>
    <w:rsid w:val="006E46B1"/>
    <w:rsid w:val="006E68B4"/>
    <w:rsid w:val="006E6DB5"/>
    <w:rsid w:val="006F18AC"/>
    <w:rsid w:val="006F3EC7"/>
    <w:rsid w:val="006F7B38"/>
    <w:rsid w:val="00701DB8"/>
    <w:rsid w:val="00703119"/>
    <w:rsid w:val="007049BD"/>
    <w:rsid w:val="00707180"/>
    <w:rsid w:val="00707BE6"/>
    <w:rsid w:val="00710F1C"/>
    <w:rsid w:val="007133F6"/>
    <w:rsid w:val="00722CB2"/>
    <w:rsid w:val="00726993"/>
    <w:rsid w:val="00726A4D"/>
    <w:rsid w:val="00732CE6"/>
    <w:rsid w:val="007371D8"/>
    <w:rsid w:val="00741553"/>
    <w:rsid w:val="007417F9"/>
    <w:rsid w:val="00742007"/>
    <w:rsid w:val="00747803"/>
    <w:rsid w:val="00751872"/>
    <w:rsid w:val="00763624"/>
    <w:rsid w:val="00763E3C"/>
    <w:rsid w:val="00775FB8"/>
    <w:rsid w:val="00776601"/>
    <w:rsid w:val="0078037B"/>
    <w:rsid w:val="007A07C7"/>
    <w:rsid w:val="007A3C9D"/>
    <w:rsid w:val="007A463E"/>
    <w:rsid w:val="007A6E2D"/>
    <w:rsid w:val="007A75D3"/>
    <w:rsid w:val="007B2263"/>
    <w:rsid w:val="007B253B"/>
    <w:rsid w:val="007B258E"/>
    <w:rsid w:val="007B3873"/>
    <w:rsid w:val="007C154A"/>
    <w:rsid w:val="007C67CF"/>
    <w:rsid w:val="007D5F3A"/>
    <w:rsid w:val="007E7BB5"/>
    <w:rsid w:val="007F0EE7"/>
    <w:rsid w:val="008037E3"/>
    <w:rsid w:val="00806FA8"/>
    <w:rsid w:val="008114EA"/>
    <w:rsid w:val="008119CF"/>
    <w:rsid w:val="0081380A"/>
    <w:rsid w:val="00815A60"/>
    <w:rsid w:val="0082017B"/>
    <w:rsid w:val="008217F7"/>
    <w:rsid w:val="008243D8"/>
    <w:rsid w:val="00824D57"/>
    <w:rsid w:val="008458E7"/>
    <w:rsid w:val="00845BED"/>
    <w:rsid w:val="00846FD4"/>
    <w:rsid w:val="0085378B"/>
    <w:rsid w:val="008556C9"/>
    <w:rsid w:val="00862E7F"/>
    <w:rsid w:val="00863B6B"/>
    <w:rsid w:val="00865907"/>
    <w:rsid w:val="00866620"/>
    <w:rsid w:val="00867AC9"/>
    <w:rsid w:val="008737A1"/>
    <w:rsid w:val="00873E57"/>
    <w:rsid w:val="008851EF"/>
    <w:rsid w:val="00892490"/>
    <w:rsid w:val="008930BF"/>
    <w:rsid w:val="00897A9D"/>
    <w:rsid w:val="008A56A8"/>
    <w:rsid w:val="008B29CB"/>
    <w:rsid w:val="008B2E2F"/>
    <w:rsid w:val="008B4EC2"/>
    <w:rsid w:val="008C26D4"/>
    <w:rsid w:val="008C61BF"/>
    <w:rsid w:val="008E3BC3"/>
    <w:rsid w:val="008F1A7E"/>
    <w:rsid w:val="008F34B8"/>
    <w:rsid w:val="008F465C"/>
    <w:rsid w:val="008F4A67"/>
    <w:rsid w:val="008F62A1"/>
    <w:rsid w:val="008F725D"/>
    <w:rsid w:val="00900074"/>
    <w:rsid w:val="00900E09"/>
    <w:rsid w:val="00910E34"/>
    <w:rsid w:val="00911AA6"/>
    <w:rsid w:val="00911D6F"/>
    <w:rsid w:val="00913489"/>
    <w:rsid w:val="00914331"/>
    <w:rsid w:val="009220E9"/>
    <w:rsid w:val="00930080"/>
    <w:rsid w:val="009324C3"/>
    <w:rsid w:val="00936FC8"/>
    <w:rsid w:val="00941168"/>
    <w:rsid w:val="009478D1"/>
    <w:rsid w:val="00957657"/>
    <w:rsid w:val="0096787E"/>
    <w:rsid w:val="009801A4"/>
    <w:rsid w:val="0098127F"/>
    <w:rsid w:val="0099064F"/>
    <w:rsid w:val="0099536D"/>
    <w:rsid w:val="009A2FEF"/>
    <w:rsid w:val="009A378A"/>
    <w:rsid w:val="009A4E8A"/>
    <w:rsid w:val="009C0470"/>
    <w:rsid w:val="009C5120"/>
    <w:rsid w:val="009C5DA0"/>
    <w:rsid w:val="009D1853"/>
    <w:rsid w:val="009E14B5"/>
    <w:rsid w:val="009E6DBF"/>
    <w:rsid w:val="009F2362"/>
    <w:rsid w:val="009F318B"/>
    <w:rsid w:val="009F33A3"/>
    <w:rsid w:val="009F4360"/>
    <w:rsid w:val="009F762A"/>
    <w:rsid w:val="00A03A7B"/>
    <w:rsid w:val="00A065A8"/>
    <w:rsid w:val="00A07E30"/>
    <w:rsid w:val="00A07FE6"/>
    <w:rsid w:val="00A15CA0"/>
    <w:rsid w:val="00A16E84"/>
    <w:rsid w:val="00A24E01"/>
    <w:rsid w:val="00A27D9B"/>
    <w:rsid w:val="00A42547"/>
    <w:rsid w:val="00A43586"/>
    <w:rsid w:val="00A4394D"/>
    <w:rsid w:val="00A513E3"/>
    <w:rsid w:val="00A5244A"/>
    <w:rsid w:val="00A64400"/>
    <w:rsid w:val="00A64889"/>
    <w:rsid w:val="00A65C0F"/>
    <w:rsid w:val="00A76F1A"/>
    <w:rsid w:val="00A80F57"/>
    <w:rsid w:val="00A857C4"/>
    <w:rsid w:val="00A860B1"/>
    <w:rsid w:val="00A90332"/>
    <w:rsid w:val="00A92848"/>
    <w:rsid w:val="00A96CF3"/>
    <w:rsid w:val="00AA2186"/>
    <w:rsid w:val="00AA2C7A"/>
    <w:rsid w:val="00AA338F"/>
    <w:rsid w:val="00AA5C95"/>
    <w:rsid w:val="00AB630B"/>
    <w:rsid w:val="00AB6F70"/>
    <w:rsid w:val="00AC0374"/>
    <w:rsid w:val="00AD2A29"/>
    <w:rsid w:val="00AD3B50"/>
    <w:rsid w:val="00AD4D75"/>
    <w:rsid w:val="00AD74EC"/>
    <w:rsid w:val="00AF1B5E"/>
    <w:rsid w:val="00AF33C9"/>
    <w:rsid w:val="00AF73D7"/>
    <w:rsid w:val="00B01906"/>
    <w:rsid w:val="00B04AA8"/>
    <w:rsid w:val="00B115C7"/>
    <w:rsid w:val="00B17EAA"/>
    <w:rsid w:val="00B21AAF"/>
    <w:rsid w:val="00B302B1"/>
    <w:rsid w:val="00B32BA1"/>
    <w:rsid w:val="00B366C3"/>
    <w:rsid w:val="00B42011"/>
    <w:rsid w:val="00B422AF"/>
    <w:rsid w:val="00B433AB"/>
    <w:rsid w:val="00B43859"/>
    <w:rsid w:val="00B44456"/>
    <w:rsid w:val="00B44E12"/>
    <w:rsid w:val="00B552AA"/>
    <w:rsid w:val="00B6057E"/>
    <w:rsid w:val="00B60C15"/>
    <w:rsid w:val="00B63168"/>
    <w:rsid w:val="00B634D0"/>
    <w:rsid w:val="00B637E4"/>
    <w:rsid w:val="00B66286"/>
    <w:rsid w:val="00B74B4A"/>
    <w:rsid w:val="00B83AD2"/>
    <w:rsid w:val="00B85FD2"/>
    <w:rsid w:val="00B925B0"/>
    <w:rsid w:val="00B93703"/>
    <w:rsid w:val="00B941A6"/>
    <w:rsid w:val="00B9546C"/>
    <w:rsid w:val="00BA34C6"/>
    <w:rsid w:val="00BB56B8"/>
    <w:rsid w:val="00BC18E5"/>
    <w:rsid w:val="00BC3757"/>
    <w:rsid w:val="00BD41AB"/>
    <w:rsid w:val="00BE331C"/>
    <w:rsid w:val="00BE3D27"/>
    <w:rsid w:val="00BE45FE"/>
    <w:rsid w:val="00BE7163"/>
    <w:rsid w:val="00BF26F3"/>
    <w:rsid w:val="00C009E2"/>
    <w:rsid w:val="00C034BC"/>
    <w:rsid w:val="00C04AA4"/>
    <w:rsid w:val="00C04C4C"/>
    <w:rsid w:val="00C06C94"/>
    <w:rsid w:val="00C1304A"/>
    <w:rsid w:val="00C20DC3"/>
    <w:rsid w:val="00C26EEB"/>
    <w:rsid w:val="00C37A25"/>
    <w:rsid w:val="00C41AE7"/>
    <w:rsid w:val="00C43212"/>
    <w:rsid w:val="00C438E2"/>
    <w:rsid w:val="00C44792"/>
    <w:rsid w:val="00C502FE"/>
    <w:rsid w:val="00C5215B"/>
    <w:rsid w:val="00C52169"/>
    <w:rsid w:val="00C545F9"/>
    <w:rsid w:val="00C55955"/>
    <w:rsid w:val="00C57521"/>
    <w:rsid w:val="00C61F94"/>
    <w:rsid w:val="00C64273"/>
    <w:rsid w:val="00C67172"/>
    <w:rsid w:val="00C83F6C"/>
    <w:rsid w:val="00C95C65"/>
    <w:rsid w:val="00C95D2A"/>
    <w:rsid w:val="00CB4B26"/>
    <w:rsid w:val="00CC46FB"/>
    <w:rsid w:val="00CD0BA7"/>
    <w:rsid w:val="00CD0DC6"/>
    <w:rsid w:val="00CD1BD6"/>
    <w:rsid w:val="00CD7584"/>
    <w:rsid w:val="00CE58FC"/>
    <w:rsid w:val="00CE5F92"/>
    <w:rsid w:val="00CF2F01"/>
    <w:rsid w:val="00CF3E7F"/>
    <w:rsid w:val="00CF7C27"/>
    <w:rsid w:val="00D02268"/>
    <w:rsid w:val="00D05DCF"/>
    <w:rsid w:val="00D07AF7"/>
    <w:rsid w:val="00D13CEF"/>
    <w:rsid w:val="00D168C5"/>
    <w:rsid w:val="00D17CEC"/>
    <w:rsid w:val="00D261B7"/>
    <w:rsid w:val="00D340F9"/>
    <w:rsid w:val="00D3475A"/>
    <w:rsid w:val="00D3568B"/>
    <w:rsid w:val="00D40EE4"/>
    <w:rsid w:val="00D416D1"/>
    <w:rsid w:val="00D532D9"/>
    <w:rsid w:val="00D555B1"/>
    <w:rsid w:val="00D61A1A"/>
    <w:rsid w:val="00D61A31"/>
    <w:rsid w:val="00D67675"/>
    <w:rsid w:val="00D67682"/>
    <w:rsid w:val="00D756C1"/>
    <w:rsid w:val="00D8078D"/>
    <w:rsid w:val="00D863A0"/>
    <w:rsid w:val="00D94A86"/>
    <w:rsid w:val="00D96730"/>
    <w:rsid w:val="00D972EF"/>
    <w:rsid w:val="00D97A47"/>
    <w:rsid w:val="00DA3CB0"/>
    <w:rsid w:val="00DA5CD2"/>
    <w:rsid w:val="00DA7EAF"/>
    <w:rsid w:val="00DB2C57"/>
    <w:rsid w:val="00DC5416"/>
    <w:rsid w:val="00DD14FB"/>
    <w:rsid w:val="00DD5F3B"/>
    <w:rsid w:val="00DD7817"/>
    <w:rsid w:val="00DE0944"/>
    <w:rsid w:val="00DE0E9C"/>
    <w:rsid w:val="00DE3BF1"/>
    <w:rsid w:val="00DE70DA"/>
    <w:rsid w:val="00DF043A"/>
    <w:rsid w:val="00DF16FA"/>
    <w:rsid w:val="00DF19D1"/>
    <w:rsid w:val="00DF3893"/>
    <w:rsid w:val="00DF78F2"/>
    <w:rsid w:val="00E12B7B"/>
    <w:rsid w:val="00E144D0"/>
    <w:rsid w:val="00E16040"/>
    <w:rsid w:val="00E20573"/>
    <w:rsid w:val="00E22C73"/>
    <w:rsid w:val="00E24471"/>
    <w:rsid w:val="00E312B2"/>
    <w:rsid w:val="00E44D33"/>
    <w:rsid w:val="00E467AA"/>
    <w:rsid w:val="00E47F80"/>
    <w:rsid w:val="00E53DAF"/>
    <w:rsid w:val="00E53F68"/>
    <w:rsid w:val="00E5526B"/>
    <w:rsid w:val="00E56713"/>
    <w:rsid w:val="00E57C27"/>
    <w:rsid w:val="00E65768"/>
    <w:rsid w:val="00E704E1"/>
    <w:rsid w:val="00E722E4"/>
    <w:rsid w:val="00E818C4"/>
    <w:rsid w:val="00E83715"/>
    <w:rsid w:val="00E856D4"/>
    <w:rsid w:val="00E9236E"/>
    <w:rsid w:val="00EA19E6"/>
    <w:rsid w:val="00EA1F5D"/>
    <w:rsid w:val="00EA3868"/>
    <w:rsid w:val="00EA4C9D"/>
    <w:rsid w:val="00EA61A2"/>
    <w:rsid w:val="00EB14D8"/>
    <w:rsid w:val="00EB4EAA"/>
    <w:rsid w:val="00EC12DE"/>
    <w:rsid w:val="00EC2F6F"/>
    <w:rsid w:val="00EE19D0"/>
    <w:rsid w:val="00EE2A0A"/>
    <w:rsid w:val="00EE4BC7"/>
    <w:rsid w:val="00EE5B32"/>
    <w:rsid w:val="00EF70E0"/>
    <w:rsid w:val="00F00590"/>
    <w:rsid w:val="00F0089A"/>
    <w:rsid w:val="00F06D28"/>
    <w:rsid w:val="00F12349"/>
    <w:rsid w:val="00F146AC"/>
    <w:rsid w:val="00F27768"/>
    <w:rsid w:val="00F324A0"/>
    <w:rsid w:val="00F342CB"/>
    <w:rsid w:val="00F3778F"/>
    <w:rsid w:val="00F42179"/>
    <w:rsid w:val="00F43939"/>
    <w:rsid w:val="00F52EF4"/>
    <w:rsid w:val="00F56002"/>
    <w:rsid w:val="00F564C6"/>
    <w:rsid w:val="00F647EC"/>
    <w:rsid w:val="00F73196"/>
    <w:rsid w:val="00F77645"/>
    <w:rsid w:val="00F84AB6"/>
    <w:rsid w:val="00F92702"/>
    <w:rsid w:val="00FA13E7"/>
    <w:rsid w:val="00FA52FA"/>
    <w:rsid w:val="00FC0404"/>
    <w:rsid w:val="00FC1D7C"/>
    <w:rsid w:val="00FD111A"/>
    <w:rsid w:val="00FD198D"/>
    <w:rsid w:val="00FD4DFB"/>
    <w:rsid w:val="00FD597D"/>
    <w:rsid w:val="00FD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DE0710C"/>
  <w15:chartTrackingRefBased/>
  <w15:docId w15:val="{049C5C13-4E2C-4183-9A80-45B93180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FA"/>
    <w:rPr>
      <w:sz w:val="26"/>
    </w:rPr>
  </w:style>
  <w:style w:type="paragraph" w:styleId="Heading1">
    <w:name w:val="heading 1"/>
    <w:basedOn w:val="Normal"/>
    <w:next w:val="Normal"/>
    <w:qFormat/>
    <w:rsid w:val="00DF16F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16FA"/>
    <w:pPr>
      <w:jc w:val="center"/>
    </w:pPr>
    <w:rPr>
      <w:b/>
    </w:rPr>
  </w:style>
  <w:style w:type="paragraph" w:styleId="BodyTextIndent">
    <w:name w:val="Body Text Indent"/>
    <w:basedOn w:val="Normal"/>
    <w:rsid w:val="00DF16FA"/>
    <w:pPr>
      <w:ind w:left="720"/>
    </w:pPr>
  </w:style>
  <w:style w:type="character" w:styleId="LineNumber">
    <w:name w:val="line number"/>
    <w:basedOn w:val="DefaultParagraphFont"/>
    <w:rsid w:val="00EC2F6F"/>
  </w:style>
  <w:style w:type="paragraph" w:customStyle="1" w:styleId="DocID">
    <w:name w:val="DocID"/>
    <w:basedOn w:val="Footer"/>
    <w:next w:val="Footer"/>
    <w:link w:val="DocIDChar"/>
    <w:rsid w:val="006819FC"/>
    <w:pPr>
      <w:tabs>
        <w:tab w:val="clear" w:pos="4680"/>
        <w:tab w:val="clear" w:pos="9360"/>
      </w:tabs>
    </w:pPr>
    <w:rPr>
      <w:sz w:val="18"/>
    </w:rPr>
  </w:style>
  <w:style w:type="character" w:customStyle="1" w:styleId="DocIDChar">
    <w:name w:val="DocID Char"/>
    <w:link w:val="DocID"/>
    <w:rsid w:val="006819FC"/>
    <w:rPr>
      <w:sz w:val="18"/>
      <w:lang w:val="en-US" w:eastAsia="en-US"/>
    </w:rPr>
  </w:style>
  <w:style w:type="paragraph" w:styleId="Footer">
    <w:name w:val="footer"/>
    <w:basedOn w:val="Normal"/>
    <w:link w:val="FooterChar"/>
    <w:rsid w:val="006819FC"/>
    <w:pPr>
      <w:tabs>
        <w:tab w:val="center" w:pos="4680"/>
        <w:tab w:val="right" w:pos="9360"/>
      </w:tabs>
    </w:pPr>
  </w:style>
  <w:style w:type="character" w:customStyle="1" w:styleId="FooterChar">
    <w:name w:val="Footer Char"/>
    <w:link w:val="Footer"/>
    <w:rsid w:val="006819FC"/>
    <w:rPr>
      <w:sz w:val="26"/>
    </w:rPr>
  </w:style>
  <w:style w:type="paragraph" w:styleId="Header">
    <w:name w:val="header"/>
    <w:basedOn w:val="Normal"/>
    <w:link w:val="HeaderChar"/>
    <w:rsid w:val="006819FC"/>
    <w:pPr>
      <w:tabs>
        <w:tab w:val="center" w:pos="4680"/>
        <w:tab w:val="right" w:pos="9360"/>
      </w:tabs>
    </w:pPr>
  </w:style>
  <w:style w:type="character" w:customStyle="1" w:styleId="HeaderChar">
    <w:name w:val="Header Char"/>
    <w:link w:val="Header"/>
    <w:rsid w:val="006819FC"/>
    <w:rPr>
      <w:sz w:val="26"/>
    </w:rPr>
  </w:style>
  <w:style w:type="character" w:styleId="CommentReference">
    <w:name w:val="annotation reference"/>
    <w:rsid w:val="0042577E"/>
    <w:rPr>
      <w:sz w:val="16"/>
      <w:szCs w:val="16"/>
    </w:rPr>
  </w:style>
  <w:style w:type="paragraph" w:styleId="CommentText">
    <w:name w:val="annotation text"/>
    <w:basedOn w:val="Normal"/>
    <w:link w:val="CommentTextChar"/>
    <w:rsid w:val="0042577E"/>
    <w:rPr>
      <w:sz w:val="20"/>
    </w:rPr>
  </w:style>
  <w:style w:type="character" w:customStyle="1" w:styleId="CommentTextChar">
    <w:name w:val="Comment Text Char"/>
    <w:basedOn w:val="DefaultParagraphFont"/>
    <w:link w:val="CommentText"/>
    <w:rsid w:val="0042577E"/>
  </w:style>
  <w:style w:type="paragraph" w:styleId="CommentSubject">
    <w:name w:val="annotation subject"/>
    <w:basedOn w:val="CommentText"/>
    <w:next w:val="CommentText"/>
    <w:link w:val="CommentSubjectChar"/>
    <w:rsid w:val="0042577E"/>
    <w:rPr>
      <w:b/>
      <w:bCs/>
    </w:rPr>
  </w:style>
  <w:style w:type="character" w:customStyle="1" w:styleId="CommentSubjectChar">
    <w:name w:val="Comment Subject Char"/>
    <w:link w:val="CommentSubject"/>
    <w:rsid w:val="0042577E"/>
    <w:rPr>
      <w:b/>
      <w:bCs/>
    </w:rPr>
  </w:style>
  <w:style w:type="paragraph" w:styleId="BalloonText">
    <w:name w:val="Balloon Text"/>
    <w:basedOn w:val="Normal"/>
    <w:link w:val="BalloonTextChar"/>
    <w:rsid w:val="00E22C73"/>
    <w:rPr>
      <w:rFonts w:ascii="Segoe UI" w:hAnsi="Segoe UI" w:cs="Segoe UI"/>
      <w:sz w:val="18"/>
      <w:szCs w:val="18"/>
    </w:rPr>
  </w:style>
  <w:style w:type="character" w:customStyle="1" w:styleId="BalloonTextChar">
    <w:name w:val="Balloon Text Char"/>
    <w:basedOn w:val="DefaultParagraphFont"/>
    <w:link w:val="BalloonText"/>
    <w:rsid w:val="00E22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08192F80F66F4B98F9AD0CA860ADCE" ma:contentTypeVersion="0" ma:contentTypeDescription="Create a new document." ma:contentTypeScope="" ma:versionID="329313d339194291529baaeb025fa72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6D613-FBCD-4432-94FE-F363939690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1974213-67E8-4472-B94A-73E895375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6F7C22-8C9D-4BC6-9088-F03D623B4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1200</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ORDINANCE TEMPLATE</vt:lpstr>
    </vt:vector>
  </TitlesOfParts>
  <Company>City of Roseville</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TEMPLATE</dc:title>
  <dc:subject/>
  <dc:creator>Margaret Driscoll</dc:creator>
  <cp:keywords/>
  <dc:description/>
  <cp:lastModifiedBy>Katie Bruno</cp:lastModifiedBy>
  <cp:revision>3</cp:revision>
  <cp:lastPrinted>2008-08-12T17:38:00Z</cp:lastPrinted>
  <dcterms:created xsi:type="dcterms:W3CDTF">2023-11-03T19:57:00Z</dcterms:created>
  <dcterms:modified xsi:type="dcterms:W3CDTF">2023-11-07T20:59:00Z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RS160\1\883890.v1</vt:lpwstr>
  </property>
  <property fmtid="{D5CDD505-2E9C-101B-9397-08002B2CF9AE}" pid="3" name="CUS_DocIDChunk0">
    <vt:lpwstr>RS160\1\883890.v1</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ies>
</file>